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03548" w14:textId="2F9B05E2" w:rsidR="00AC3EFC" w:rsidRDefault="00CD1FA3" w:rsidP="00AC3EFC">
      <w:r w:rsidRPr="00AB1F51">
        <w:rPr>
          <w:rStyle w:val="Heading1Char"/>
        </w:rPr>
        <w:t xml:space="preserve">Applied </w:t>
      </w:r>
      <w:r w:rsidR="00AF7838">
        <w:rPr>
          <w:rStyle w:val="Heading1Char"/>
        </w:rPr>
        <w:t>i</w:t>
      </w:r>
      <w:r w:rsidRPr="00AB1F51">
        <w:rPr>
          <w:rStyle w:val="Heading1Char"/>
        </w:rPr>
        <w:t xml:space="preserve">ndustrial </w:t>
      </w:r>
      <w:r w:rsidR="00AF7838">
        <w:rPr>
          <w:rStyle w:val="Heading1Char"/>
        </w:rPr>
        <w:t>c</w:t>
      </w:r>
      <w:r w:rsidRPr="00AB1F51">
        <w:rPr>
          <w:rStyle w:val="Heading1Char"/>
        </w:rPr>
        <w:t>ybersecurity by Kaspersky at the Deggendorf Institute of Technology</w:t>
      </w:r>
      <w:r w:rsidRPr="00AB1F51">
        <w:rPr>
          <w:rStyle w:val="Heading1Char"/>
        </w:rPr>
        <w:cr/>
      </w:r>
      <w:r w:rsidRPr="00AB1F51">
        <w:cr/>
        <w:t>October 14 and 15, 2019</w:t>
      </w:r>
      <w:r w:rsidR="009821A6">
        <w:t>,</w:t>
      </w:r>
      <w:r w:rsidRPr="00AB1F51">
        <w:t xml:space="preserve"> Kaspersky ICS CERT experts provided an exclusive </w:t>
      </w:r>
      <w:r w:rsidR="009821A6">
        <w:t>two</w:t>
      </w:r>
      <w:r w:rsidRPr="00AB1F51">
        <w:t xml:space="preserve">-day </w:t>
      </w:r>
      <w:r w:rsidR="00CE760C">
        <w:t>t</w:t>
      </w:r>
      <w:r w:rsidR="00CE760C" w:rsidRPr="00AB1F51">
        <w:t xml:space="preserve">raining </w:t>
      </w:r>
      <w:r w:rsidR="00CE760C">
        <w:t>program on a</w:t>
      </w:r>
      <w:r w:rsidRPr="00AB1F51">
        <w:t xml:space="preserve">pplied </w:t>
      </w:r>
      <w:r w:rsidR="00CE760C">
        <w:t>i</w:t>
      </w:r>
      <w:r w:rsidRPr="00AB1F51">
        <w:t xml:space="preserve">ndustrial </w:t>
      </w:r>
      <w:r w:rsidR="00CE760C">
        <w:t>c</w:t>
      </w:r>
      <w:r w:rsidRPr="00AB1F51">
        <w:t>ybersecurity at the Deggendorf Institute of Technology (</w:t>
      </w:r>
      <w:r w:rsidR="00951858" w:rsidRPr="00F91EA9">
        <w:t>D</w:t>
      </w:r>
      <w:r w:rsidR="00951858" w:rsidRPr="00F91EA9">
        <w:rPr>
          <w:lang w:val="en-US"/>
        </w:rPr>
        <w:t>I</w:t>
      </w:r>
      <w:r w:rsidR="00951858" w:rsidRPr="00F91EA9">
        <w:t>T</w:t>
      </w:r>
      <w:r w:rsidRPr="00AB1F51">
        <w:t>) f</w:t>
      </w:r>
      <w:r w:rsidR="00F91EA9">
        <w:t>or graduate</w:t>
      </w:r>
      <w:r w:rsidRPr="00AB1F51">
        <w:t xml:space="preserve"> students specializing in cybersecurity, as well as for 30 students from </w:t>
      </w:r>
      <w:r w:rsidR="00D31262">
        <w:t>various</w:t>
      </w:r>
      <w:r w:rsidR="00D31262" w:rsidRPr="00AB1F51">
        <w:t xml:space="preserve"> </w:t>
      </w:r>
      <w:r w:rsidRPr="00F91EA9">
        <w:t>D</w:t>
      </w:r>
      <w:r w:rsidR="00951858" w:rsidRPr="00F91EA9">
        <w:t>I</w:t>
      </w:r>
      <w:r w:rsidRPr="00F91EA9">
        <w:t>T</w:t>
      </w:r>
      <w:r w:rsidRPr="00AB1F51">
        <w:t xml:space="preserve"> </w:t>
      </w:r>
      <w:r w:rsidR="00D31262">
        <w:t>courses</w:t>
      </w:r>
      <w:r w:rsidRPr="00AB1F51">
        <w:t>.</w:t>
      </w:r>
      <w:r w:rsidRPr="00AB1F51">
        <w:cr/>
      </w:r>
    </w:p>
    <w:p w14:paraId="61FBFAFD" w14:textId="6698947A" w:rsidR="00CD1FA3" w:rsidRPr="00AB1F51" w:rsidRDefault="00604378" w:rsidP="00AC3EFC">
      <w:pPr>
        <w:jc w:val="center"/>
      </w:pPr>
      <w:r>
        <w:rPr>
          <w:noProof/>
          <w:lang w:val="ru-RU" w:eastAsia="ru-RU"/>
        </w:rPr>
        <w:drawing>
          <wp:inline distT="0" distB="0" distL="0" distR="0" wp14:anchorId="0BC7668B" wp14:editId="03FB9BE7">
            <wp:extent cx="2092325" cy="278701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2325" cy="2787015"/>
                    </a:xfrm>
                    <a:prstGeom prst="rect">
                      <a:avLst/>
                    </a:prstGeom>
                    <a:noFill/>
                    <a:ln>
                      <a:noFill/>
                    </a:ln>
                  </pic:spPr>
                </pic:pic>
              </a:graphicData>
            </a:graphic>
          </wp:inline>
        </w:drawing>
      </w:r>
    </w:p>
    <w:p w14:paraId="1AD89753" w14:textId="5742DDF7" w:rsidR="00CD1FA3" w:rsidRDefault="00CD1FA3" w:rsidP="00CD1FA3">
      <w:pPr>
        <w:spacing w:after="0"/>
        <w:rPr>
          <w:lang w:val="en-US"/>
        </w:rPr>
      </w:pPr>
      <w:r>
        <w:rPr>
          <w:lang w:val="en-US"/>
        </w:rPr>
        <w:t>T</w:t>
      </w:r>
      <w:r w:rsidRPr="00426DD2">
        <w:rPr>
          <w:lang w:val="en-US"/>
        </w:rPr>
        <w:t xml:space="preserve">he </w:t>
      </w:r>
      <w:r w:rsidR="00A91297">
        <w:rPr>
          <w:lang w:val="en-US"/>
        </w:rPr>
        <w:t>training</w:t>
      </w:r>
      <w:r w:rsidRPr="00426DD2">
        <w:rPr>
          <w:lang w:val="en-US"/>
        </w:rPr>
        <w:t xml:space="preserve"> included</w:t>
      </w:r>
      <w:r>
        <w:rPr>
          <w:lang w:val="en-US"/>
        </w:rPr>
        <w:t xml:space="preserve"> </w:t>
      </w:r>
      <w:r w:rsidRPr="00C66617">
        <w:rPr>
          <w:lang w:val="en-US"/>
        </w:rPr>
        <w:t>a combination of theoretical sessions and hands-on activities</w:t>
      </w:r>
      <w:r>
        <w:rPr>
          <w:lang w:val="en-US"/>
        </w:rPr>
        <w:t>:</w:t>
      </w:r>
    </w:p>
    <w:p w14:paraId="023215B6" w14:textId="6D83635A" w:rsidR="00CD1FA3" w:rsidRDefault="00CD1FA3" w:rsidP="00CD1FA3">
      <w:pPr>
        <w:pStyle w:val="ListParagraph"/>
        <w:numPr>
          <w:ilvl w:val="0"/>
          <w:numId w:val="3"/>
        </w:numPr>
        <w:spacing w:after="0"/>
        <w:rPr>
          <w:lang w:val="en-US"/>
        </w:rPr>
      </w:pPr>
      <w:r>
        <w:rPr>
          <w:lang w:val="en-US"/>
        </w:rPr>
        <w:t>R</w:t>
      </w:r>
      <w:r w:rsidRPr="00AF6517">
        <w:rPr>
          <w:lang w:val="en-US"/>
        </w:rPr>
        <w:t xml:space="preserve">esolving cybersecurity </w:t>
      </w:r>
      <w:r>
        <w:rPr>
          <w:lang w:val="en-US"/>
        </w:rPr>
        <w:t>issues</w:t>
      </w:r>
      <w:r w:rsidRPr="00AF6517">
        <w:rPr>
          <w:lang w:val="en-US"/>
        </w:rPr>
        <w:t xml:space="preserve"> in different industries: manufacturing, energy, oil and gas systems</w:t>
      </w:r>
      <w:r>
        <w:rPr>
          <w:lang w:val="en-US"/>
        </w:rPr>
        <w:t xml:space="preserve"> and smart cities</w:t>
      </w:r>
      <w:r w:rsidR="00CE760C">
        <w:rPr>
          <w:lang w:val="en-US"/>
        </w:rPr>
        <w:t>;</w:t>
      </w:r>
    </w:p>
    <w:p w14:paraId="18755DA5" w14:textId="77777777" w:rsidR="00291CB2" w:rsidRPr="00291CB2" w:rsidRDefault="00291CB2" w:rsidP="00291CB2">
      <w:pPr>
        <w:spacing w:after="0"/>
        <w:ind w:left="405"/>
        <w:jc w:val="center"/>
        <w:rPr>
          <w:lang w:val="en-US"/>
        </w:rPr>
      </w:pPr>
      <w:r>
        <w:rPr>
          <w:noProof/>
          <w:lang w:val="ru-RU" w:eastAsia="ru-RU"/>
        </w:rPr>
        <w:drawing>
          <wp:inline distT="0" distB="0" distL="0" distR="0" wp14:anchorId="699651B0" wp14:editId="46C8C978">
            <wp:extent cx="1828800" cy="24384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10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2438400"/>
                    </a:xfrm>
                    <a:prstGeom prst="rect">
                      <a:avLst/>
                    </a:prstGeom>
                  </pic:spPr>
                </pic:pic>
              </a:graphicData>
            </a:graphic>
          </wp:inline>
        </w:drawing>
      </w:r>
    </w:p>
    <w:p w14:paraId="56779054" w14:textId="18373AEA" w:rsidR="00CD1FA3" w:rsidRPr="00AB1F51" w:rsidRDefault="00CD1FA3" w:rsidP="00CD1FA3">
      <w:pPr>
        <w:spacing w:after="0"/>
        <w:ind w:left="405"/>
        <w:jc w:val="center"/>
        <w:rPr>
          <w:lang w:val="en-US"/>
        </w:rPr>
      </w:pPr>
    </w:p>
    <w:p w14:paraId="43E8BC9C" w14:textId="648756D3" w:rsidR="00CD1FA3" w:rsidRDefault="00CD1FA3" w:rsidP="00CD1FA3">
      <w:pPr>
        <w:pStyle w:val="ListParagraph"/>
        <w:numPr>
          <w:ilvl w:val="0"/>
          <w:numId w:val="3"/>
        </w:numPr>
        <w:spacing w:after="0"/>
        <w:rPr>
          <w:lang w:val="en-US"/>
        </w:rPr>
      </w:pPr>
      <w:r>
        <w:rPr>
          <w:lang w:val="en-US"/>
        </w:rPr>
        <w:t xml:space="preserve">In-depth discussions about </w:t>
      </w:r>
      <w:r w:rsidRPr="00AF6517">
        <w:rPr>
          <w:lang w:val="en-US"/>
        </w:rPr>
        <w:t>typical IoT vulnerabilities based on Kaspersky ICS CERT research</w:t>
      </w:r>
      <w:r w:rsidR="00CE760C">
        <w:rPr>
          <w:lang w:val="en-US"/>
        </w:rPr>
        <w:t>;</w:t>
      </w:r>
    </w:p>
    <w:p w14:paraId="52989233" w14:textId="77777777" w:rsidR="00CD1FA3" w:rsidRPr="00AB1F51" w:rsidRDefault="00CD1FA3" w:rsidP="00CD1FA3">
      <w:pPr>
        <w:spacing w:before="160"/>
        <w:jc w:val="center"/>
        <w:rPr>
          <w:lang w:val="en-US"/>
        </w:rPr>
      </w:pPr>
      <w:r>
        <w:rPr>
          <w:noProof/>
          <w:lang w:val="ru-RU" w:eastAsia="ru-RU"/>
        </w:rPr>
        <w:lastRenderedPageBreak/>
        <w:drawing>
          <wp:inline distT="0" distB="0" distL="0" distR="0" wp14:anchorId="0E5BFE78" wp14:editId="08848D5D">
            <wp:extent cx="3314149" cy="2484881"/>
            <wp:effectExtent l="0" t="0" r="63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10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6453" cy="2509102"/>
                    </a:xfrm>
                    <a:prstGeom prst="rect">
                      <a:avLst/>
                    </a:prstGeom>
                  </pic:spPr>
                </pic:pic>
              </a:graphicData>
            </a:graphic>
          </wp:inline>
        </w:drawing>
      </w:r>
    </w:p>
    <w:p w14:paraId="422D8D16" w14:textId="3B4A26CB" w:rsidR="00CD1FA3" w:rsidRDefault="00CD1FA3" w:rsidP="00CD1FA3">
      <w:pPr>
        <w:pStyle w:val="ListParagraph"/>
        <w:numPr>
          <w:ilvl w:val="0"/>
          <w:numId w:val="3"/>
        </w:numPr>
        <w:spacing w:after="0"/>
        <w:rPr>
          <w:lang w:val="en-US"/>
        </w:rPr>
      </w:pPr>
      <w:r>
        <w:rPr>
          <w:lang w:val="en-US"/>
        </w:rPr>
        <w:t xml:space="preserve">A </w:t>
      </w:r>
      <w:r w:rsidRPr="00AF6517">
        <w:rPr>
          <w:lang w:val="en-US"/>
        </w:rPr>
        <w:t xml:space="preserve">special section </w:t>
      </w:r>
      <w:r>
        <w:rPr>
          <w:lang w:val="en-US"/>
        </w:rPr>
        <w:t>on</w:t>
      </w:r>
      <w:r w:rsidRPr="00AF6517">
        <w:rPr>
          <w:lang w:val="en-US"/>
        </w:rPr>
        <w:t xml:space="preserve"> </w:t>
      </w:r>
      <w:r>
        <w:rPr>
          <w:lang w:val="en-US"/>
        </w:rPr>
        <w:t xml:space="preserve">how to </w:t>
      </w:r>
      <w:r w:rsidR="00CB45D1">
        <w:rPr>
          <w:lang w:val="en-US"/>
        </w:rPr>
        <w:t>convince</w:t>
      </w:r>
      <w:r>
        <w:rPr>
          <w:lang w:val="en-US"/>
        </w:rPr>
        <w:t xml:space="preserve"> vendors</w:t>
      </w:r>
      <w:r w:rsidR="00CE760C">
        <w:rPr>
          <w:lang w:val="en-US"/>
        </w:rPr>
        <w:t xml:space="preserve"> </w:t>
      </w:r>
      <w:r>
        <w:rPr>
          <w:lang w:val="en-US"/>
        </w:rPr>
        <w:t xml:space="preserve">to fix vulnerabilities that they treat as ‘features by design’ – based on </w:t>
      </w:r>
      <w:r w:rsidR="00A91297">
        <w:rPr>
          <w:lang w:val="en-US"/>
        </w:rPr>
        <w:t xml:space="preserve">Kaspersky ICS CERT </w:t>
      </w:r>
      <w:r w:rsidRPr="00AF6517">
        <w:rPr>
          <w:lang w:val="en-US"/>
        </w:rPr>
        <w:t>research into Gemalto</w:t>
      </w:r>
      <w:r>
        <w:rPr>
          <w:lang w:val="en-US"/>
        </w:rPr>
        <w:t>’s</w:t>
      </w:r>
      <w:r w:rsidRPr="00AF6517">
        <w:rPr>
          <w:lang w:val="en-US"/>
        </w:rPr>
        <w:t xml:space="preserve"> </w:t>
      </w:r>
      <w:r>
        <w:rPr>
          <w:lang w:val="en-US"/>
        </w:rPr>
        <w:t>Sentinel LDK case</w:t>
      </w:r>
      <w:r w:rsidRPr="00C66617">
        <w:rPr>
          <w:lang w:val="en-US"/>
        </w:rPr>
        <w:t>.</w:t>
      </w:r>
    </w:p>
    <w:p w14:paraId="688A67AC" w14:textId="77777777" w:rsidR="00CD1FA3" w:rsidRPr="00AB1F51" w:rsidRDefault="00CD1FA3" w:rsidP="00CD1FA3">
      <w:pPr>
        <w:spacing w:before="160"/>
        <w:jc w:val="center"/>
        <w:rPr>
          <w:noProof/>
          <w:lang w:val="ru-RU" w:eastAsia="ru-RU"/>
        </w:rPr>
      </w:pPr>
      <w:r>
        <w:rPr>
          <w:noProof/>
          <w:lang w:val="ru-RU" w:eastAsia="ru-RU"/>
        </w:rPr>
        <w:drawing>
          <wp:inline distT="0" distB="0" distL="0" distR="0" wp14:anchorId="35686B4A" wp14:editId="01E8D139">
            <wp:extent cx="3544886" cy="2657883"/>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0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9916" cy="2661655"/>
                    </a:xfrm>
                    <a:prstGeom prst="rect">
                      <a:avLst/>
                    </a:prstGeom>
                  </pic:spPr>
                </pic:pic>
              </a:graphicData>
            </a:graphic>
          </wp:inline>
        </w:drawing>
      </w:r>
    </w:p>
    <w:p w14:paraId="20B813CB" w14:textId="323009E9" w:rsidR="00CD1FA3" w:rsidRDefault="00CD1FA3" w:rsidP="00CD1FA3">
      <w:pPr>
        <w:rPr>
          <w:lang w:val="en-US"/>
        </w:rPr>
      </w:pPr>
      <w:r w:rsidRPr="00426DD2">
        <w:rPr>
          <w:lang w:val="en-US"/>
        </w:rPr>
        <w:t xml:space="preserve">The </w:t>
      </w:r>
      <w:r>
        <w:rPr>
          <w:lang w:val="en-US"/>
        </w:rPr>
        <w:t xml:space="preserve">trainers </w:t>
      </w:r>
      <w:r w:rsidRPr="00426DD2">
        <w:rPr>
          <w:lang w:val="en-US"/>
        </w:rPr>
        <w:t xml:space="preserve">provided interactive sessions </w:t>
      </w:r>
      <w:r>
        <w:rPr>
          <w:lang w:val="en-US"/>
        </w:rPr>
        <w:t>with real-life</w:t>
      </w:r>
      <w:r w:rsidRPr="00426DD2">
        <w:rPr>
          <w:lang w:val="en-US"/>
        </w:rPr>
        <w:t xml:space="preserve"> exercises </w:t>
      </w:r>
      <w:r>
        <w:rPr>
          <w:lang w:val="en-US"/>
        </w:rPr>
        <w:t xml:space="preserve">around </w:t>
      </w:r>
      <w:r w:rsidRPr="00426DD2">
        <w:rPr>
          <w:lang w:val="en-US"/>
        </w:rPr>
        <w:t>Io</w:t>
      </w:r>
      <w:r>
        <w:rPr>
          <w:lang w:val="en-US"/>
        </w:rPr>
        <w:t>T security</w:t>
      </w:r>
      <w:r w:rsidRPr="00426DD2">
        <w:rPr>
          <w:lang w:val="en-US"/>
        </w:rPr>
        <w:t xml:space="preserve"> and YARA rules. The students learned about known attacks on ICS</w:t>
      </w:r>
      <w:r w:rsidR="001B2DA0">
        <w:rPr>
          <w:lang w:val="en-US"/>
        </w:rPr>
        <w:t>s</w:t>
      </w:r>
      <w:r w:rsidRPr="00426DD2">
        <w:rPr>
          <w:lang w:val="en-US"/>
        </w:rPr>
        <w:t xml:space="preserve"> in the modern world, the </w:t>
      </w:r>
      <w:r w:rsidR="001B2DA0">
        <w:rPr>
          <w:lang w:val="en-US"/>
        </w:rPr>
        <w:t xml:space="preserve">work of the </w:t>
      </w:r>
      <w:r w:rsidRPr="00426DD2">
        <w:rPr>
          <w:lang w:val="en-US"/>
        </w:rPr>
        <w:t>IIC</w:t>
      </w:r>
      <w:r>
        <w:rPr>
          <w:lang w:val="en-US"/>
        </w:rPr>
        <w:t xml:space="preserve"> and the</w:t>
      </w:r>
      <w:r w:rsidRPr="00426DD2">
        <w:rPr>
          <w:lang w:val="en-US"/>
        </w:rPr>
        <w:t xml:space="preserve"> IoT Security Maturity Model</w:t>
      </w:r>
      <w:r>
        <w:rPr>
          <w:lang w:val="en-US"/>
        </w:rPr>
        <w:t xml:space="preserve"> (SMM). The two-day event also included</w:t>
      </w:r>
      <w:r w:rsidRPr="00426DD2">
        <w:rPr>
          <w:lang w:val="en-US"/>
        </w:rPr>
        <w:t xml:space="preserve"> </w:t>
      </w:r>
      <w:r>
        <w:rPr>
          <w:lang w:val="en-US"/>
        </w:rPr>
        <w:t xml:space="preserve">a </w:t>
      </w:r>
      <w:r w:rsidRPr="00426DD2">
        <w:rPr>
          <w:lang w:val="en-US"/>
        </w:rPr>
        <w:t>game</w:t>
      </w:r>
      <w:r>
        <w:rPr>
          <w:lang w:val="en-US"/>
        </w:rPr>
        <w:t xml:space="preserve"> session highlighting </w:t>
      </w:r>
      <w:r w:rsidR="001B2DA0">
        <w:rPr>
          <w:lang w:val="en-US"/>
        </w:rPr>
        <w:t xml:space="preserve">the </w:t>
      </w:r>
      <w:r>
        <w:rPr>
          <w:lang w:val="en-US"/>
        </w:rPr>
        <w:t xml:space="preserve">main problems </w:t>
      </w:r>
      <w:r w:rsidR="001B2DA0">
        <w:rPr>
          <w:lang w:val="en-US"/>
        </w:rPr>
        <w:t xml:space="preserve">solved by </w:t>
      </w:r>
      <w:r>
        <w:rPr>
          <w:lang w:val="en-US"/>
        </w:rPr>
        <w:t xml:space="preserve">SMM </w:t>
      </w:r>
      <w:r w:rsidR="001B2DA0">
        <w:rPr>
          <w:lang w:val="en-US"/>
        </w:rPr>
        <w:t>in</w:t>
      </w:r>
      <w:r w:rsidR="001B2DA0" w:rsidRPr="00426DD2">
        <w:rPr>
          <w:lang w:val="en-US"/>
        </w:rPr>
        <w:t xml:space="preserve"> </w:t>
      </w:r>
      <w:r w:rsidRPr="00426DD2">
        <w:rPr>
          <w:lang w:val="en-US"/>
        </w:rPr>
        <w:t>which the participants act</w:t>
      </w:r>
      <w:r w:rsidR="00E32BB9">
        <w:rPr>
          <w:lang w:val="en-US"/>
        </w:rPr>
        <w:t>ed</w:t>
      </w:r>
      <w:r w:rsidRPr="00426DD2">
        <w:rPr>
          <w:lang w:val="en-US"/>
        </w:rPr>
        <w:t xml:space="preserve"> as stakeholders and developers</w:t>
      </w:r>
      <w:r w:rsidR="00E32BB9">
        <w:rPr>
          <w:lang w:val="en-US"/>
        </w:rPr>
        <w:t xml:space="preserve"> </w:t>
      </w:r>
      <w:r w:rsidR="005A2EDE">
        <w:rPr>
          <w:lang w:val="en-US"/>
        </w:rPr>
        <w:t>while</w:t>
      </w:r>
      <w:r w:rsidR="00E32BB9">
        <w:rPr>
          <w:lang w:val="en-US"/>
        </w:rPr>
        <w:t xml:space="preserve"> systematically buil</w:t>
      </w:r>
      <w:r w:rsidR="005A2EDE">
        <w:rPr>
          <w:lang w:val="en-US"/>
        </w:rPr>
        <w:t>ding</w:t>
      </w:r>
      <w:r w:rsidR="00E32BB9">
        <w:rPr>
          <w:lang w:val="en-US"/>
        </w:rPr>
        <w:t xml:space="preserve"> a smart city</w:t>
      </w:r>
      <w:r w:rsidRPr="00426DD2">
        <w:rPr>
          <w:lang w:val="en-US"/>
        </w:rPr>
        <w:t>.</w:t>
      </w:r>
    </w:p>
    <w:p w14:paraId="50DC1236" w14:textId="6E56F34E" w:rsidR="00CD1FA3" w:rsidRDefault="00CD1FA3" w:rsidP="00CC76AD">
      <w:pPr>
        <w:jc w:val="center"/>
        <w:rPr>
          <w:lang w:val="en-US"/>
        </w:rPr>
      </w:pPr>
      <w:r>
        <w:rPr>
          <w:noProof/>
          <w:lang w:val="ru-RU" w:eastAsia="ru-RU"/>
        </w:rPr>
        <w:drawing>
          <wp:inline distT="0" distB="0" distL="0" distR="0" wp14:anchorId="5BAF3B4A" wp14:editId="5C94F734">
            <wp:extent cx="2739457" cy="2053988"/>
            <wp:effectExtent l="0" t="0" r="381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9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1021" cy="2062659"/>
                    </a:xfrm>
                    <a:prstGeom prst="rect">
                      <a:avLst/>
                    </a:prstGeom>
                  </pic:spPr>
                </pic:pic>
              </a:graphicData>
            </a:graphic>
          </wp:inline>
        </w:drawing>
      </w:r>
      <w:r w:rsidR="00663BD2">
        <w:rPr>
          <w:lang w:val="en-US"/>
        </w:rPr>
        <w:t xml:space="preserve">  </w:t>
      </w:r>
      <w:r w:rsidR="00663BD2">
        <w:rPr>
          <w:noProof/>
          <w:lang w:val="ru-RU" w:eastAsia="ru-RU"/>
        </w:rPr>
        <w:drawing>
          <wp:inline distT="0" distB="0" distL="0" distR="0" wp14:anchorId="058C60E2" wp14:editId="0D576F56">
            <wp:extent cx="2738623" cy="2053363"/>
            <wp:effectExtent l="0" t="0" r="508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85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050" cy="2082175"/>
                    </a:xfrm>
                    <a:prstGeom prst="rect">
                      <a:avLst/>
                    </a:prstGeom>
                  </pic:spPr>
                </pic:pic>
              </a:graphicData>
            </a:graphic>
          </wp:inline>
        </w:drawing>
      </w:r>
    </w:p>
    <w:p w14:paraId="25B375B0" w14:textId="216C760D" w:rsidR="00CD1FA3" w:rsidRDefault="00CD1FA3" w:rsidP="00CD1FA3">
      <w:pPr>
        <w:rPr>
          <w:lang w:val="en-US"/>
        </w:rPr>
      </w:pPr>
    </w:p>
    <w:p w14:paraId="70B6B322" w14:textId="6FA23E67" w:rsidR="00CD1FA3" w:rsidRDefault="00CD1FA3" w:rsidP="00CD1FA3">
      <w:pPr>
        <w:rPr>
          <w:lang w:val="en-US"/>
        </w:rPr>
      </w:pPr>
      <w:r w:rsidRPr="00426DD2">
        <w:rPr>
          <w:lang w:val="en-US"/>
        </w:rPr>
        <w:t>Another highlight was the Kaspersky Interactive Protection Simulation game</w:t>
      </w:r>
      <w:r w:rsidR="00E32BB9">
        <w:rPr>
          <w:lang w:val="en-US"/>
        </w:rPr>
        <w:t xml:space="preserve"> that saw</w:t>
      </w:r>
      <w:r w:rsidRPr="00426DD2">
        <w:rPr>
          <w:lang w:val="en-US"/>
        </w:rPr>
        <w:t xml:space="preserve"> students buil</w:t>
      </w:r>
      <w:r w:rsidR="00E32BB9">
        <w:rPr>
          <w:lang w:val="en-US"/>
        </w:rPr>
        <w:t>d</w:t>
      </w:r>
      <w:r w:rsidRPr="00426DD2">
        <w:rPr>
          <w:lang w:val="en-US"/>
        </w:rPr>
        <w:t xml:space="preserve"> a cyberdefense strategy at a water</w:t>
      </w:r>
      <w:r w:rsidR="00E32BB9">
        <w:rPr>
          <w:lang w:val="en-US"/>
        </w:rPr>
        <w:t xml:space="preserve"> </w:t>
      </w:r>
      <w:r>
        <w:rPr>
          <w:lang w:val="en-US"/>
        </w:rPr>
        <w:t xml:space="preserve">processing </w:t>
      </w:r>
      <w:r w:rsidRPr="00426DD2">
        <w:rPr>
          <w:lang w:val="en-US"/>
        </w:rPr>
        <w:t>plant.</w:t>
      </w:r>
    </w:p>
    <w:p w14:paraId="0A9CED47" w14:textId="18FCFD10" w:rsidR="00CD1FA3" w:rsidRDefault="00E32BB9" w:rsidP="00CD1FA3">
      <w:pPr>
        <w:rPr>
          <w:lang w:val="en-US"/>
        </w:rPr>
      </w:pPr>
      <w:r>
        <w:rPr>
          <w:lang w:val="en-US"/>
        </w:rPr>
        <w:t xml:space="preserve">In parallel with </w:t>
      </w:r>
      <w:r w:rsidR="00CD1FA3" w:rsidRPr="00AB1F51">
        <w:rPr>
          <w:lang w:val="en-US"/>
        </w:rPr>
        <w:t xml:space="preserve">the training course, a research meeting </w:t>
      </w:r>
      <w:r>
        <w:rPr>
          <w:lang w:val="en-US"/>
        </w:rPr>
        <w:t xml:space="preserve">was held </w:t>
      </w:r>
      <w:r w:rsidR="00CD1FA3" w:rsidRPr="00AB1F51">
        <w:rPr>
          <w:lang w:val="en-US"/>
        </w:rPr>
        <w:t xml:space="preserve">between scientists and researchers from </w:t>
      </w:r>
      <w:r w:rsidR="0036473B">
        <w:rPr>
          <w:lang w:val="en-US"/>
        </w:rPr>
        <w:t>DIT</w:t>
      </w:r>
      <w:r w:rsidR="00CD1FA3" w:rsidRPr="00AB1F51">
        <w:rPr>
          <w:lang w:val="en-US"/>
        </w:rPr>
        <w:t xml:space="preserve"> and Kaspersky, where </w:t>
      </w:r>
      <w:r w:rsidR="00A91297">
        <w:rPr>
          <w:lang w:val="en-US"/>
        </w:rPr>
        <w:t>the participants</w:t>
      </w:r>
      <w:r w:rsidR="00CD1FA3" w:rsidRPr="00AB1F51">
        <w:rPr>
          <w:lang w:val="en-US"/>
        </w:rPr>
        <w:t xml:space="preserve"> discussed potential areas for cooperative research on different industrial cybersecurity topics, as well as the implementation of an IT </w:t>
      </w:r>
      <w:r>
        <w:rPr>
          <w:lang w:val="en-US"/>
        </w:rPr>
        <w:t>s</w:t>
      </w:r>
      <w:r w:rsidR="00CD1FA3" w:rsidRPr="00AB1F51">
        <w:rPr>
          <w:lang w:val="en-US"/>
        </w:rPr>
        <w:t>ecurity laboratory at the technology campus in Teisnach.</w:t>
      </w:r>
    </w:p>
    <w:p w14:paraId="414764CE" w14:textId="77777777" w:rsidR="00CD1FA3" w:rsidRDefault="00CD1FA3" w:rsidP="00CC76AD">
      <w:pPr>
        <w:jc w:val="center"/>
        <w:rPr>
          <w:lang w:val="en-US"/>
        </w:rPr>
      </w:pPr>
      <w:r>
        <w:rPr>
          <w:noProof/>
          <w:lang w:val="ru-RU" w:eastAsia="ru-RU"/>
        </w:rPr>
        <w:drawing>
          <wp:inline distT="0" distB="0" distL="0" distR="0" wp14:anchorId="299F35B5" wp14:editId="5BDC3C8A">
            <wp:extent cx="4195620" cy="31457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1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8831" cy="3148198"/>
                    </a:xfrm>
                    <a:prstGeom prst="rect">
                      <a:avLst/>
                    </a:prstGeom>
                  </pic:spPr>
                </pic:pic>
              </a:graphicData>
            </a:graphic>
          </wp:inline>
        </w:drawing>
      </w:r>
    </w:p>
    <w:p w14:paraId="6AF30C86" w14:textId="7461E7A6" w:rsidR="00CD1FA3" w:rsidRDefault="00CD1FA3" w:rsidP="00CD1FA3">
      <w:pPr>
        <w:rPr>
          <w:lang w:val="en-US"/>
        </w:rPr>
      </w:pPr>
      <w:r w:rsidRPr="00AB1F51">
        <w:rPr>
          <w:lang w:val="en-US"/>
        </w:rPr>
        <w:t xml:space="preserve">Both students and professors from the Deggendorf Institute of Technology and the Kaspersky ICS CERT team decided to move forward together – </w:t>
      </w:r>
      <w:r w:rsidR="00C252C1">
        <w:rPr>
          <w:lang w:val="en-US"/>
        </w:rPr>
        <w:t>conducting joint</w:t>
      </w:r>
      <w:r w:rsidR="00C252C1" w:rsidRPr="00AB1F51">
        <w:rPr>
          <w:lang w:val="en-US"/>
        </w:rPr>
        <w:t xml:space="preserve"> </w:t>
      </w:r>
      <w:r w:rsidRPr="00AB1F51">
        <w:rPr>
          <w:lang w:val="en-US"/>
        </w:rPr>
        <w:t>research, building a new cyberlab and providing expert training for specialists as well as students.</w:t>
      </w:r>
    </w:p>
    <w:p w14:paraId="429F03A9" w14:textId="087FACF8" w:rsidR="00A91297" w:rsidRPr="00A91297" w:rsidRDefault="00A91297" w:rsidP="00A91297">
      <w:pPr>
        <w:pStyle w:val="Heading2"/>
        <w:rPr>
          <w:lang w:val="en-US"/>
        </w:rPr>
      </w:pPr>
      <w:r>
        <w:rPr>
          <w:lang w:val="en-US"/>
        </w:rPr>
        <w:t>Participant reviews</w:t>
      </w:r>
    </w:p>
    <w:p w14:paraId="09345AC8" w14:textId="6E5D2BD5" w:rsidR="00CD1FA3" w:rsidRDefault="0036473B" w:rsidP="00CD1FA3">
      <w:pPr>
        <w:rPr>
          <w:rFonts w:ascii="Arial" w:hAnsi="Arial" w:cs="Arial"/>
          <w:sz w:val="20"/>
          <w:szCs w:val="20"/>
          <w:lang w:val="en-US"/>
        </w:rPr>
      </w:pPr>
      <w:r>
        <w:rPr>
          <w:lang w:val="en-US"/>
        </w:rPr>
        <w:t xml:space="preserve">The following responses were typical of the </w:t>
      </w:r>
      <w:r w:rsidR="00CD1FA3">
        <w:rPr>
          <w:lang w:val="en-US"/>
        </w:rPr>
        <w:t xml:space="preserve">feedback </w:t>
      </w:r>
      <w:r>
        <w:rPr>
          <w:lang w:val="en-US"/>
        </w:rPr>
        <w:t xml:space="preserve">we collected </w:t>
      </w:r>
      <w:r w:rsidR="00CD1FA3">
        <w:rPr>
          <w:lang w:val="en-US"/>
        </w:rPr>
        <w:t>online:</w:t>
      </w:r>
    </w:p>
    <w:p w14:paraId="388B65ED" w14:textId="058F4C07" w:rsidR="00CD1FA3" w:rsidRPr="00A92274" w:rsidRDefault="00CD1FA3" w:rsidP="00CD1FA3">
      <w:pPr>
        <w:ind w:left="567"/>
        <w:rPr>
          <w:i/>
          <w:lang w:val="en-US"/>
        </w:rPr>
      </w:pPr>
      <w:r w:rsidRPr="00A92274">
        <w:rPr>
          <w:i/>
          <w:lang w:val="en-US"/>
        </w:rPr>
        <w:t xml:space="preserve">“Very nice to see some </w:t>
      </w:r>
      <w:r w:rsidR="0036473B">
        <w:rPr>
          <w:i/>
          <w:lang w:val="en-US"/>
        </w:rPr>
        <w:t>‘</w:t>
      </w:r>
      <w:r w:rsidRPr="00A92274">
        <w:rPr>
          <w:i/>
          <w:lang w:val="en-US"/>
        </w:rPr>
        <w:t>real-world</w:t>
      </w:r>
      <w:r w:rsidR="0036473B">
        <w:rPr>
          <w:i/>
          <w:lang w:val="en-US"/>
        </w:rPr>
        <w:t>’</w:t>
      </w:r>
      <w:r w:rsidRPr="00A92274">
        <w:rPr>
          <w:i/>
          <w:lang w:val="en-US"/>
        </w:rPr>
        <w:t xml:space="preserve"> security-check</w:t>
      </w:r>
      <w:r w:rsidR="0036473B">
        <w:rPr>
          <w:i/>
          <w:lang w:val="en-US"/>
        </w:rPr>
        <w:t>s</w:t>
      </w:r>
      <w:r w:rsidRPr="00A92274">
        <w:rPr>
          <w:i/>
          <w:lang w:val="en-US"/>
        </w:rPr>
        <w:t>/vulnerability</w:t>
      </w:r>
      <w:r w:rsidR="0036473B">
        <w:rPr>
          <w:i/>
          <w:lang w:val="en-US"/>
        </w:rPr>
        <w:t xml:space="preserve"> </w:t>
      </w:r>
      <w:r w:rsidRPr="00A92274">
        <w:rPr>
          <w:i/>
          <w:lang w:val="en-US"/>
        </w:rPr>
        <w:t>testing!”</w:t>
      </w:r>
    </w:p>
    <w:p w14:paraId="56D20293" w14:textId="77777777" w:rsidR="00CD1FA3" w:rsidRPr="00A92274" w:rsidRDefault="00CD1FA3" w:rsidP="00CD1FA3">
      <w:pPr>
        <w:ind w:left="567"/>
        <w:rPr>
          <w:i/>
          <w:lang w:val="en-US"/>
        </w:rPr>
      </w:pPr>
      <w:r w:rsidRPr="00A92274">
        <w:rPr>
          <w:i/>
          <w:lang w:val="en-US"/>
        </w:rPr>
        <w:t>“Very nice and interesting presentations! The second YARA example went a little over our heads! ;) But very nice, that we did some examples!”</w:t>
      </w:r>
    </w:p>
    <w:p w14:paraId="5777375A" w14:textId="43B71AB4" w:rsidR="00CD1FA3" w:rsidRDefault="00CD1FA3" w:rsidP="00CD1FA3">
      <w:pPr>
        <w:rPr>
          <w:lang w:val="en-US"/>
        </w:rPr>
      </w:pPr>
      <w:r w:rsidRPr="00397C56">
        <w:rPr>
          <w:lang w:val="en-US"/>
        </w:rPr>
        <w:t xml:space="preserve">We also received </w:t>
      </w:r>
      <w:r w:rsidR="0036473B">
        <w:rPr>
          <w:lang w:val="en-US"/>
        </w:rPr>
        <w:t xml:space="preserve">some </w:t>
      </w:r>
      <w:r w:rsidRPr="00397C56">
        <w:rPr>
          <w:lang w:val="en-US"/>
        </w:rPr>
        <w:t>useful suggestions o</w:t>
      </w:r>
      <w:r w:rsidR="0036473B">
        <w:rPr>
          <w:lang w:val="en-US"/>
        </w:rPr>
        <w:t>n</w:t>
      </w:r>
      <w:r w:rsidRPr="00397C56">
        <w:rPr>
          <w:lang w:val="en-US"/>
        </w:rPr>
        <w:t xml:space="preserve"> how to improve the course. Some</w:t>
      </w:r>
      <w:r w:rsidRPr="00426DD2">
        <w:rPr>
          <w:lang w:val="en-US"/>
        </w:rPr>
        <w:t xml:space="preserve"> participants </w:t>
      </w:r>
      <w:r>
        <w:rPr>
          <w:lang w:val="en-US"/>
        </w:rPr>
        <w:t>asked for additional</w:t>
      </w:r>
      <w:r w:rsidRPr="00426DD2">
        <w:rPr>
          <w:lang w:val="en-US"/>
        </w:rPr>
        <w:t xml:space="preserve"> slides </w:t>
      </w:r>
      <w:r w:rsidR="005A2EDE">
        <w:rPr>
          <w:lang w:val="en-US"/>
        </w:rPr>
        <w:t xml:space="preserve">during </w:t>
      </w:r>
      <w:r>
        <w:rPr>
          <w:lang w:val="en-US"/>
        </w:rPr>
        <w:t xml:space="preserve">the </w:t>
      </w:r>
      <w:r w:rsidRPr="00C250A9">
        <w:rPr>
          <w:lang w:val="en-US"/>
        </w:rPr>
        <w:t>overall presentation</w:t>
      </w:r>
      <w:r w:rsidR="005A2EDE">
        <w:rPr>
          <w:lang w:val="en-US"/>
        </w:rPr>
        <w:t xml:space="preserve">, while others would have liked to </w:t>
      </w:r>
      <w:r w:rsidR="0036473B">
        <w:rPr>
          <w:lang w:val="en-US"/>
        </w:rPr>
        <w:t xml:space="preserve">spend </w:t>
      </w:r>
      <w:r w:rsidRPr="00426DD2">
        <w:rPr>
          <w:lang w:val="en-US"/>
        </w:rPr>
        <w:t>more time on certain topics.</w:t>
      </w:r>
    </w:p>
    <w:p w14:paraId="77A108C5" w14:textId="6E287369" w:rsidR="00897921" w:rsidRPr="00897921" w:rsidRDefault="00897921" w:rsidP="00CD1FA3">
      <w:pPr>
        <w:rPr>
          <w:lang w:val="en-US"/>
        </w:rPr>
      </w:pPr>
      <w:r w:rsidRPr="00897921">
        <w:rPr>
          <w:b/>
          <w:lang w:val="en-US"/>
        </w:rPr>
        <w:t>Ekaterina Rudina, Head of Security Analysis at Kaspersky ICS CERT</w:t>
      </w:r>
      <w:bookmarkStart w:id="0" w:name="_GoBack"/>
      <w:bookmarkEnd w:id="0"/>
      <w:r w:rsidRPr="00897921">
        <w:rPr>
          <w:lang w:val="en-US"/>
        </w:rPr>
        <w:t>:</w:t>
      </w:r>
    </w:p>
    <w:p w14:paraId="031FA3CE" w14:textId="4648F30D" w:rsidR="00A91297" w:rsidRPr="00897921" w:rsidRDefault="00A91297" w:rsidP="00897921">
      <w:pPr>
        <w:ind w:left="567"/>
        <w:rPr>
          <w:i/>
          <w:lang w:val="en-US"/>
        </w:rPr>
      </w:pPr>
      <w:r w:rsidRPr="00897921">
        <w:rPr>
          <w:i/>
          <w:lang w:val="en-US"/>
        </w:rPr>
        <w:t>“</w:t>
      </w:r>
      <w:r w:rsidRPr="00A91297">
        <w:rPr>
          <w:i/>
          <w:lang w:val="en-US"/>
        </w:rPr>
        <w:t>What impressed me about this audience was that they were equally enthusiastic and receptive to all sorts of information – the ‘geek’ stuff, the ‘legal’ stuff and the ‘fun’ stuff, details on threats specific to the energy and oil and gas sectors, a masterclass on YARA rules, the regulatory and compliance aspects of cybersecurity and a game on protecting a smart city, to name just a few things. It seemed to me that they realized all these things are different facets of the same big issue and were keen to put their newly acquired knowledge into practice</w:t>
      </w:r>
      <w:r w:rsidR="00897921">
        <w:rPr>
          <w:i/>
          <w:lang w:val="en-US"/>
        </w:rPr>
        <w:t>.</w:t>
      </w:r>
      <w:r w:rsidRPr="00897921">
        <w:rPr>
          <w:i/>
          <w:lang w:val="en-US"/>
        </w:rPr>
        <w:t>”</w:t>
      </w:r>
    </w:p>
    <w:p w14:paraId="139354D6" w14:textId="1CBFD6EA" w:rsidR="00CD1FA3" w:rsidRDefault="00CD1FA3" w:rsidP="00CD1FA3">
      <w:pPr>
        <w:rPr>
          <w:lang w:val="en-US"/>
        </w:rPr>
      </w:pPr>
      <w:r w:rsidRPr="00A91297">
        <w:rPr>
          <w:b/>
          <w:lang w:val="en-US"/>
        </w:rPr>
        <w:lastRenderedPageBreak/>
        <w:t xml:space="preserve">Professor Andreas Grzemba, Vice President of Applied Research and Technology Transfer at </w:t>
      </w:r>
      <w:r w:rsidR="0036473B" w:rsidRPr="00A91297">
        <w:rPr>
          <w:b/>
          <w:lang w:val="en-US"/>
        </w:rPr>
        <w:t>DIT</w:t>
      </w:r>
      <w:r w:rsidR="0036473B">
        <w:rPr>
          <w:lang w:val="en-US"/>
        </w:rPr>
        <w:t>,</w:t>
      </w:r>
      <w:r w:rsidRPr="00426DD2">
        <w:rPr>
          <w:lang w:val="en-US"/>
        </w:rPr>
        <w:t xml:space="preserve"> thanked </w:t>
      </w:r>
      <w:r>
        <w:rPr>
          <w:lang w:val="en-US"/>
        </w:rPr>
        <w:t xml:space="preserve">Kaspersky </w:t>
      </w:r>
      <w:r w:rsidRPr="00426DD2">
        <w:rPr>
          <w:lang w:val="en-US"/>
        </w:rPr>
        <w:t xml:space="preserve">for </w:t>
      </w:r>
      <w:r w:rsidR="0036473B">
        <w:rPr>
          <w:lang w:val="en-US"/>
        </w:rPr>
        <w:t>a</w:t>
      </w:r>
      <w:r w:rsidR="0036473B" w:rsidRPr="00426DD2">
        <w:rPr>
          <w:lang w:val="en-US"/>
        </w:rPr>
        <w:t xml:space="preserve"> </w:t>
      </w:r>
      <w:r w:rsidR="0036473B">
        <w:rPr>
          <w:lang w:val="en-US"/>
        </w:rPr>
        <w:t>well-</w:t>
      </w:r>
      <w:r w:rsidRPr="00426DD2">
        <w:rPr>
          <w:lang w:val="en-US"/>
        </w:rPr>
        <w:t>organized training</w:t>
      </w:r>
      <w:r w:rsidR="0036473B">
        <w:rPr>
          <w:lang w:val="en-US"/>
        </w:rPr>
        <w:t xml:space="preserve"> program that</w:t>
      </w:r>
      <w:r w:rsidRPr="00426DD2">
        <w:rPr>
          <w:lang w:val="en-US"/>
        </w:rPr>
        <w:t xml:space="preserve"> was </w:t>
      </w:r>
      <w:r w:rsidR="0036473B">
        <w:rPr>
          <w:lang w:val="en-US"/>
        </w:rPr>
        <w:t>extremely</w:t>
      </w:r>
      <w:r>
        <w:rPr>
          <w:lang w:val="en-US"/>
        </w:rPr>
        <w:t xml:space="preserve"> useful for both </w:t>
      </w:r>
      <w:r w:rsidRPr="00426DD2">
        <w:rPr>
          <w:lang w:val="en-US"/>
        </w:rPr>
        <w:t xml:space="preserve">the participants </w:t>
      </w:r>
      <w:r>
        <w:rPr>
          <w:lang w:val="en-US"/>
        </w:rPr>
        <w:t xml:space="preserve">and the </w:t>
      </w:r>
      <w:r w:rsidR="0036473B">
        <w:rPr>
          <w:lang w:val="en-US"/>
        </w:rPr>
        <w:t>i</w:t>
      </w:r>
      <w:r>
        <w:rPr>
          <w:lang w:val="en-US"/>
        </w:rPr>
        <w:t xml:space="preserve">nstitute </w:t>
      </w:r>
      <w:r w:rsidR="0036473B">
        <w:rPr>
          <w:lang w:val="en-US"/>
        </w:rPr>
        <w:t>in general</w:t>
      </w:r>
      <w:r>
        <w:rPr>
          <w:lang w:val="en-US"/>
        </w:rPr>
        <w:t>.</w:t>
      </w:r>
    </w:p>
    <w:p w14:paraId="162A40C1" w14:textId="559C9DE7" w:rsidR="00CD1FA3" w:rsidRPr="00AC3EFC" w:rsidRDefault="00CD1FA3" w:rsidP="00897921">
      <w:pPr>
        <w:ind w:left="567"/>
        <w:rPr>
          <w:i/>
          <w:lang w:val="en-US"/>
        </w:rPr>
      </w:pPr>
      <w:r w:rsidRPr="00897921">
        <w:rPr>
          <w:i/>
          <w:lang w:val="en-US"/>
        </w:rPr>
        <w:t>“</w:t>
      </w:r>
      <w:r w:rsidRPr="00AC3EFC">
        <w:rPr>
          <w:i/>
          <w:lang w:val="en-US"/>
        </w:rPr>
        <w:t xml:space="preserve">We are honored that our students </w:t>
      </w:r>
      <w:r w:rsidR="005A2EDE">
        <w:rPr>
          <w:i/>
          <w:lang w:val="en-US"/>
        </w:rPr>
        <w:t xml:space="preserve">had the opportunity to </w:t>
      </w:r>
      <w:r w:rsidRPr="00AC3EFC">
        <w:rPr>
          <w:i/>
          <w:lang w:val="en-US"/>
        </w:rPr>
        <w:t xml:space="preserve">gain </w:t>
      </w:r>
      <w:r w:rsidR="005A2EDE">
        <w:rPr>
          <w:i/>
          <w:lang w:val="en-US"/>
        </w:rPr>
        <w:t>first-hand</w:t>
      </w:r>
      <w:r w:rsidRPr="00AC3EFC">
        <w:rPr>
          <w:i/>
          <w:lang w:val="en-US"/>
        </w:rPr>
        <w:t xml:space="preserve"> knowledge about the latest industrial </w:t>
      </w:r>
      <w:r w:rsidR="0036473B">
        <w:rPr>
          <w:i/>
          <w:lang w:val="en-US"/>
        </w:rPr>
        <w:t>c</w:t>
      </w:r>
      <w:r w:rsidRPr="00AC3EFC">
        <w:rPr>
          <w:i/>
          <w:lang w:val="en-US"/>
        </w:rPr>
        <w:t xml:space="preserve">yberthreats and </w:t>
      </w:r>
      <w:r w:rsidR="0036473B">
        <w:rPr>
          <w:i/>
          <w:lang w:val="en-US"/>
        </w:rPr>
        <w:t>c</w:t>
      </w:r>
      <w:r w:rsidRPr="00AC3EFC">
        <w:rPr>
          <w:i/>
          <w:lang w:val="en-US"/>
        </w:rPr>
        <w:t xml:space="preserve">ybersecurity </w:t>
      </w:r>
      <w:r w:rsidR="005A2EDE">
        <w:rPr>
          <w:i/>
          <w:lang w:val="en-US"/>
        </w:rPr>
        <w:t xml:space="preserve">issues </w:t>
      </w:r>
      <w:r w:rsidRPr="00AC3EFC">
        <w:rPr>
          <w:i/>
          <w:lang w:val="en-US"/>
        </w:rPr>
        <w:t>from Kaspersky ICS professionals. With this successful training</w:t>
      </w:r>
      <w:r w:rsidR="00AF7838">
        <w:rPr>
          <w:i/>
          <w:lang w:val="en-US"/>
        </w:rPr>
        <w:t xml:space="preserve"> program</w:t>
      </w:r>
      <w:r w:rsidRPr="00AC3EFC">
        <w:rPr>
          <w:i/>
          <w:lang w:val="en-US"/>
        </w:rPr>
        <w:t xml:space="preserve">, the Deggendorf Institute of Technology and the Kaspersky ICS CERT team </w:t>
      </w:r>
      <w:r w:rsidR="00AF7838">
        <w:rPr>
          <w:i/>
          <w:lang w:val="en-US"/>
        </w:rPr>
        <w:t xml:space="preserve">have kicked off </w:t>
      </w:r>
      <w:r w:rsidRPr="00AC3EFC">
        <w:rPr>
          <w:i/>
          <w:lang w:val="en-US"/>
        </w:rPr>
        <w:t xml:space="preserve">a series of practical Kaspersky expert workshops, which </w:t>
      </w:r>
      <w:r w:rsidR="00AF7838">
        <w:rPr>
          <w:i/>
          <w:lang w:val="en-US"/>
        </w:rPr>
        <w:t xml:space="preserve">will </w:t>
      </w:r>
      <w:r w:rsidRPr="00AC3EFC">
        <w:rPr>
          <w:i/>
          <w:lang w:val="en-US"/>
        </w:rPr>
        <w:t xml:space="preserve">now be </w:t>
      </w:r>
      <w:r w:rsidR="00AF7838">
        <w:rPr>
          <w:i/>
          <w:lang w:val="en-US"/>
        </w:rPr>
        <w:t xml:space="preserve">a </w:t>
      </w:r>
      <w:r w:rsidRPr="00AC3EFC">
        <w:rPr>
          <w:i/>
          <w:lang w:val="en-US"/>
        </w:rPr>
        <w:t xml:space="preserve">regular </w:t>
      </w:r>
      <w:r w:rsidR="00AF7838">
        <w:rPr>
          <w:i/>
          <w:lang w:val="en-US"/>
        </w:rPr>
        <w:t>feature of</w:t>
      </w:r>
      <w:r w:rsidRPr="00AC3EFC">
        <w:rPr>
          <w:i/>
          <w:lang w:val="en-US"/>
        </w:rPr>
        <w:t xml:space="preserve"> our study programs</w:t>
      </w:r>
      <w:r w:rsidR="00AF7838">
        <w:rPr>
          <w:i/>
          <w:lang w:val="en-US"/>
        </w:rPr>
        <w:t>,” commented Professor Grzemba</w:t>
      </w:r>
      <w:r w:rsidRPr="00AC3EFC">
        <w:rPr>
          <w:i/>
          <w:lang w:val="en-US"/>
        </w:rPr>
        <w:t xml:space="preserve">.  </w:t>
      </w:r>
    </w:p>
    <w:p w14:paraId="6E02E9A0" w14:textId="293FE3E5" w:rsidR="00CD1FA3" w:rsidRPr="00897921" w:rsidRDefault="00AF7838" w:rsidP="00897921">
      <w:pPr>
        <w:ind w:left="567"/>
        <w:rPr>
          <w:i/>
          <w:lang w:val="en-US"/>
        </w:rPr>
      </w:pPr>
      <w:r>
        <w:rPr>
          <w:i/>
          <w:lang w:val="en-US"/>
        </w:rPr>
        <w:t>“</w:t>
      </w:r>
      <w:r w:rsidR="00CD1FA3" w:rsidRPr="00AC3EFC">
        <w:rPr>
          <w:i/>
          <w:lang w:val="en-US"/>
        </w:rPr>
        <w:t>Moreover, with the implementation of a new ICS Cybersecurity Lab in Teisnach</w:t>
      </w:r>
      <w:r>
        <w:rPr>
          <w:i/>
          <w:lang w:val="en-US"/>
        </w:rPr>
        <w:t>,</w:t>
      </w:r>
      <w:r w:rsidR="00CD1FA3" w:rsidRPr="00AC3EFC">
        <w:rPr>
          <w:i/>
          <w:lang w:val="en-US"/>
        </w:rPr>
        <w:t xml:space="preserve"> we </w:t>
      </w:r>
      <w:r w:rsidRPr="00AC3EFC">
        <w:rPr>
          <w:i/>
          <w:lang w:val="en-US"/>
        </w:rPr>
        <w:t xml:space="preserve">will work </w:t>
      </w:r>
      <w:r w:rsidR="00CD1FA3" w:rsidRPr="00AC3EFC">
        <w:rPr>
          <w:i/>
          <w:lang w:val="en-US"/>
        </w:rPr>
        <w:t xml:space="preserve">together with Kaspersky researchers on real research topics and analyze </w:t>
      </w:r>
      <w:r>
        <w:rPr>
          <w:i/>
          <w:lang w:val="en-US"/>
        </w:rPr>
        <w:t xml:space="preserve">the </w:t>
      </w:r>
      <w:r w:rsidR="00CD1FA3" w:rsidRPr="00AC3EFC">
        <w:rPr>
          <w:i/>
          <w:lang w:val="en-US"/>
        </w:rPr>
        <w:t xml:space="preserve">threats and malware </w:t>
      </w:r>
      <w:r>
        <w:rPr>
          <w:i/>
          <w:lang w:val="en-US"/>
        </w:rPr>
        <w:t xml:space="preserve">facing a variety of </w:t>
      </w:r>
      <w:r w:rsidR="00CD1FA3" w:rsidRPr="00AC3EFC">
        <w:rPr>
          <w:i/>
          <w:lang w:val="en-US"/>
        </w:rPr>
        <w:t>industries. Combining the knowledge of both our organizations and finding ways to prevent cyber</w:t>
      </w:r>
      <w:r>
        <w:rPr>
          <w:i/>
          <w:lang w:val="en-US"/>
        </w:rPr>
        <w:t>attacks</w:t>
      </w:r>
      <w:r w:rsidR="00CD1FA3" w:rsidRPr="00AC3EFC">
        <w:rPr>
          <w:i/>
          <w:lang w:val="en-US"/>
        </w:rPr>
        <w:t xml:space="preserve"> </w:t>
      </w:r>
      <w:r w:rsidRPr="00AC3EFC">
        <w:rPr>
          <w:i/>
          <w:lang w:val="en-US"/>
        </w:rPr>
        <w:t xml:space="preserve">together </w:t>
      </w:r>
      <w:r w:rsidR="00CD1FA3" w:rsidRPr="00AC3EFC">
        <w:rPr>
          <w:i/>
          <w:lang w:val="en-US"/>
        </w:rPr>
        <w:t xml:space="preserve">is </w:t>
      </w:r>
      <w:r>
        <w:rPr>
          <w:i/>
          <w:lang w:val="en-US"/>
        </w:rPr>
        <w:t xml:space="preserve">a </w:t>
      </w:r>
      <w:r w:rsidR="00CD1FA3" w:rsidRPr="00AC3EFC">
        <w:rPr>
          <w:i/>
          <w:lang w:val="en-US"/>
        </w:rPr>
        <w:t>huge step towards a secure and safe future.”</w:t>
      </w:r>
    </w:p>
    <w:p w14:paraId="00C9A434" w14:textId="77777777" w:rsidR="00CD1FA3" w:rsidRDefault="00CD1FA3" w:rsidP="00CD1FA3">
      <w:pPr>
        <w:rPr>
          <w:lang w:val="en-US"/>
        </w:rPr>
      </w:pPr>
    </w:p>
    <w:p w14:paraId="52AD02C8" w14:textId="77777777" w:rsidR="00D60778" w:rsidRPr="00CD1FA3" w:rsidRDefault="006B27C8">
      <w:pPr>
        <w:rPr>
          <w:lang w:val="en-US"/>
        </w:rPr>
      </w:pPr>
    </w:p>
    <w:sectPr w:rsidR="00D60778" w:rsidRPr="00CD1F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B5D54"/>
    <w:multiLevelType w:val="hybridMultilevel"/>
    <w:tmpl w:val="CA361E7A"/>
    <w:lvl w:ilvl="0" w:tplc="67549C0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78C61D3"/>
    <w:multiLevelType w:val="multilevel"/>
    <w:tmpl w:val="6B24A9D2"/>
    <w:lvl w:ilvl="0">
      <w:start w:val="1"/>
      <w:numFmt w:val="decimal"/>
      <w:pStyle w:val="Number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A50DD9"/>
    <w:multiLevelType w:val="hybridMultilevel"/>
    <w:tmpl w:val="C8B08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A3"/>
    <w:rsid w:val="000A5A0B"/>
    <w:rsid w:val="001B2DA0"/>
    <w:rsid w:val="00291CB2"/>
    <w:rsid w:val="002D4C95"/>
    <w:rsid w:val="0036473B"/>
    <w:rsid w:val="00397C56"/>
    <w:rsid w:val="003E65E7"/>
    <w:rsid w:val="00513CDD"/>
    <w:rsid w:val="005A2EDE"/>
    <w:rsid w:val="00604378"/>
    <w:rsid w:val="00663BD2"/>
    <w:rsid w:val="006B27C8"/>
    <w:rsid w:val="00897921"/>
    <w:rsid w:val="008E3E20"/>
    <w:rsid w:val="00914F5B"/>
    <w:rsid w:val="00951858"/>
    <w:rsid w:val="009821A6"/>
    <w:rsid w:val="009A1B33"/>
    <w:rsid w:val="009E2FF2"/>
    <w:rsid w:val="00A91297"/>
    <w:rsid w:val="00AC3EFC"/>
    <w:rsid w:val="00AF7838"/>
    <w:rsid w:val="00B22C66"/>
    <w:rsid w:val="00C22C69"/>
    <w:rsid w:val="00C2371C"/>
    <w:rsid w:val="00C252C1"/>
    <w:rsid w:val="00C418DF"/>
    <w:rsid w:val="00C6706C"/>
    <w:rsid w:val="00CB45D1"/>
    <w:rsid w:val="00CC76AD"/>
    <w:rsid w:val="00CD1FA3"/>
    <w:rsid w:val="00CE760C"/>
    <w:rsid w:val="00D31262"/>
    <w:rsid w:val="00D928C1"/>
    <w:rsid w:val="00E32BB9"/>
    <w:rsid w:val="00F303C2"/>
    <w:rsid w:val="00F91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2D2E"/>
  <w15:chartTrackingRefBased/>
  <w15:docId w15:val="{44D4F775-E434-40A7-BD9F-4D3D4CB9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FA3"/>
    <w:rPr>
      <w:lang w:val="de-DE"/>
    </w:rPr>
  </w:style>
  <w:style w:type="paragraph" w:styleId="Heading1">
    <w:name w:val="heading 1"/>
    <w:basedOn w:val="Normal"/>
    <w:next w:val="Normal"/>
    <w:link w:val="Heading1Char"/>
    <w:uiPriority w:val="9"/>
    <w:qFormat/>
    <w:rsid w:val="00CD1F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12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_list"/>
    <w:basedOn w:val="ListParagraph"/>
    <w:link w:val="NumberlistChar"/>
    <w:qFormat/>
    <w:rsid w:val="00D928C1"/>
    <w:pPr>
      <w:numPr>
        <w:numId w:val="2"/>
      </w:numPr>
      <w:spacing w:before="120" w:after="0"/>
      <w:ind w:left="2557" w:hanging="357"/>
      <w:contextualSpacing w:val="0"/>
    </w:pPr>
    <w:rPr>
      <w:rFonts w:ascii="Arial" w:hAnsi="Arial"/>
      <w:sz w:val="20"/>
      <w:lang w:val="en-US"/>
    </w:rPr>
  </w:style>
  <w:style w:type="character" w:customStyle="1" w:styleId="NumberlistChar">
    <w:name w:val="Number_list Char"/>
    <w:basedOn w:val="DefaultParagraphFont"/>
    <w:link w:val="Numberlist"/>
    <w:rsid w:val="00D928C1"/>
    <w:rPr>
      <w:rFonts w:ascii="Arial" w:hAnsi="Arial"/>
      <w:sz w:val="20"/>
      <w:lang w:val="en-US"/>
    </w:rPr>
  </w:style>
  <w:style w:type="paragraph" w:styleId="ListParagraph">
    <w:name w:val="List Paragraph"/>
    <w:basedOn w:val="Normal"/>
    <w:uiPriority w:val="34"/>
    <w:qFormat/>
    <w:rsid w:val="00D928C1"/>
    <w:pPr>
      <w:ind w:left="720"/>
      <w:contextualSpacing/>
    </w:pPr>
  </w:style>
  <w:style w:type="character" w:customStyle="1" w:styleId="Heading1Char">
    <w:name w:val="Heading 1 Char"/>
    <w:basedOn w:val="DefaultParagraphFont"/>
    <w:link w:val="Heading1"/>
    <w:uiPriority w:val="9"/>
    <w:rsid w:val="00CD1FA3"/>
    <w:rPr>
      <w:rFonts w:asciiTheme="majorHAnsi" w:eastAsiaTheme="majorEastAsia" w:hAnsiTheme="majorHAnsi" w:cstheme="majorBidi"/>
      <w:color w:val="2E74B5" w:themeColor="accent1" w:themeShade="BF"/>
      <w:sz w:val="32"/>
      <w:szCs w:val="32"/>
      <w:lang w:val="de-DE"/>
    </w:rPr>
  </w:style>
  <w:style w:type="character" w:styleId="CommentReference">
    <w:name w:val="annotation reference"/>
    <w:basedOn w:val="DefaultParagraphFont"/>
    <w:uiPriority w:val="99"/>
    <w:semiHidden/>
    <w:unhideWhenUsed/>
    <w:rsid w:val="00CD1FA3"/>
    <w:rPr>
      <w:sz w:val="16"/>
      <w:szCs w:val="16"/>
    </w:rPr>
  </w:style>
  <w:style w:type="paragraph" w:styleId="CommentText">
    <w:name w:val="annotation text"/>
    <w:basedOn w:val="Normal"/>
    <w:link w:val="CommentTextChar"/>
    <w:uiPriority w:val="99"/>
    <w:semiHidden/>
    <w:unhideWhenUsed/>
    <w:rsid w:val="00CD1FA3"/>
    <w:pPr>
      <w:spacing w:line="240" w:lineRule="auto"/>
    </w:pPr>
    <w:rPr>
      <w:sz w:val="20"/>
      <w:szCs w:val="20"/>
    </w:rPr>
  </w:style>
  <w:style w:type="character" w:customStyle="1" w:styleId="CommentTextChar">
    <w:name w:val="Comment Text Char"/>
    <w:basedOn w:val="DefaultParagraphFont"/>
    <w:link w:val="CommentText"/>
    <w:uiPriority w:val="99"/>
    <w:semiHidden/>
    <w:rsid w:val="00CD1FA3"/>
    <w:rPr>
      <w:sz w:val="20"/>
      <w:szCs w:val="20"/>
      <w:lang w:val="de-DE"/>
    </w:rPr>
  </w:style>
  <w:style w:type="paragraph" w:styleId="BalloonText">
    <w:name w:val="Balloon Text"/>
    <w:basedOn w:val="Normal"/>
    <w:link w:val="BalloonTextChar"/>
    <w:uiPriority w:val="99"/>
    <w:semiHidden/>
    <w:unhideWhenUsed/>
    <w:rsid w:val="00CD1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A3"/>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397C56"/>
    <w:rPr>
      <w:b/>
      <w:bCs/>
    </w:rPr>
  </w:style>
  <w:style w:type="character" w:customStyle="1" w:styleId="CommentSubjectChar">
    <w:name w:val="Comment Subject Char"/>
    <w:basedOn w:val="CommentTextChar"/>
    <w:link w:val="CommentSubject"/>
    <w:uiPriority w:val="99"/>
    <w:semiHidden/>
    <w:rsid w:val="00397C56"/>
    <w:rPr>
      <w:b/>
      <w:bCs/>
      <w:sz w:val="20"/>
      <w:szCs w:val="20"/>
      <w:lang w:val="de-DE"/>
    </w:rPr>
  </w:style>
  <w:style w:type="character" w:customStyle="1" w:styleId="Heading2Char">
    <w:name w:val="Heading 2 Char"/>
    <w:basedOn w:val="DefaultParagraphFont"/>
    <w:link w:val="Heading2"/>
    <w:uiPriority w:val="9"/>
    <w:rsid w:val="00A91297"/>
    <w:rPr>
      <w:rFonts w:asciiTheme="majorHAnsi" w:eastAsiaTheme="majorEastAsia" w:hAnsiTheme="majorHAnsi" w:cstheme="majorBidi"/>
      <w:color w:val="2E74B5"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Kaspersky Lab</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Emelyanova</dc:creator>
  <cp:keywords/>
  <dc:description/>
  <cp:lastModifiedBy>Olga Emelyanova</cp:lastModifiedBy>
  <cp:revision>5</cp:revision>
  <dcterms:created xsi:type="dcterms:W3CDTF">2019-11-25T11:21:00Z</dcterms:created>
  <dcterms:modified xsi:type="dcterms:W3CDTF">2019-11-25T11:27:00Z</dcterms:modified>
</cp:coreProperties>
</file>